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95" w:rsidRDefault="009F7E95" w:rsidP="009F7E95">
      <w:bookmarkStart w:id="0" w:name="_GoBack"/>
      <w:proofErr w:type="spellStart"/>
      <w:r>
        <w:t>Res.Gral.Conj.AFIP</w:t>
      </w:r>
      <w:proofErr w:type="spellEnd"/>
      <w:r>
        <w:t xml:space="preserve"> y SC 5351/23</w:t>
      </w:r>
    </w:p>
    <w:bookmarkEnd w:id="0"/>
    <w:p w:rsidR="009F7E95" w:rsidRDefault="009F7E95" w:rsidP="009F7E95">
      <w:r>
        <w:t>Ref. Sistema de Importaciones de la República Argentina y Pagos de Servicios al Exterior (SIRASE) - Modificaciones.</w:t>
      </w:r>
    </w:p>
    <w:p w:rsidR="009F7E95" w:rsidRDefault="009F7E95" w:rsidP="009F7E95">
      <w:r>
        <w:t>26/04/2023 (BO 27/04/2023)</w:t>
      </w:r>
    </w:p>
    <w:p w:rsidR="009F7E95" w:rsidRDefault="009F7E95" w:rsidP="009F7E95">
      <w:r>
        <w:t xml:space="preserve">VISTO el Expediente Electrónico N° EX-2023-00830890- -AFIP-DIINVF#SDGFIS y la </w:t>
      </w:r>
      <w:proofErr w:type="spellStart"/>
      <w:r>
        <w:t>Res.Gral.AFIP</w:t>
      </w:r>
      <w:proofErr w:type="spellEnd"/>
      <w:r>
        <w:t xml:space="preserve"> 5271/22 del 11 de octubre de 2022 de la ADMINISTRACIÓN FEDERAL DE INGRESOS PÚBLICOS y de la SECRETARÍA DE COMERCIO, y su modificatoria </w:t>
      </w:r>
      <w:proofErr w:type="spellStart"/>
      <w:r>
        <w:t>Res.Gral.AFIP</w:t>
      </w:r>
      <w:proofErr w:type="spellEnd"/>
      <w:r>
        <w:t xml:space="preserve"> 5342/23 del 30 de marzo de 2023, y</w:t>
      </w:r>
    </w:p>
    <w:p w:rsidR="009F7E95" w:rsidRDefault="009F7E95" w:rsidP="009F7E95">
      <w:r>
        <w:t xml:space="preserve">CONSIDERANDO: Que por el artículo 2° de la </w:t>
      </w:r>
      <w:proofErr w:type="spellStart"/>
      <w:r>
        <w:t>Res.Gral.AFIP</w:t>
      </w:r>
      <w:proofErr w:type="spellEnd"/>
      <w:r>
        <w:t xml:space="preserve"> 5271/22 y su modificatoria, de la ADMINISTRACIÓN FEDERAL DE INGRESOS PÚBLICOS y de la SECRETARÍA DE COMERCIO se creó el “Sistema de Importaciones de la República Argentina (SIRA)”, destinado a obtener de manera anticipada información necesaria para generar previsibilidad y trazabilidad en las operaciones de importación.</w:t>
      </w:r>
    </w:p>
    <w:p w:rsidR="009F7E95" w:rsidRDefault="009F7E95" w:rsidP="009F7E95">
      <w:r>
        <w:t>Que asimismo, mediante el artículo 13 de la referida Resolución General Conjunta se implementó el Sistema de Importaciones de la República Argentina y Pago de Servicios al Exterior (SIRASE), con el objetivo de analizar el cumplimiento de los deberes fiscales y la capacidad económica financiera del sujeto que pretende realizar un pago al exterior por los servicios que le prestaron.</w:t>
      </w:r>
    </w:p>
    <w:p w:rsidR="009F7E95" w:rsidRDefault="009F7E95" w:rsidP="009F7E95">
      <w:r>
        <w:t>Que en el marco de ese Sistema de Importaciones de la República Argentina y Pago de Servicios al Exterior (SIRASE), y a efectos de equiparar las disposiciones previstas para el Sistema de Importaciones de la República Argentina (SIRA), resulta necesario requerir a través del Régimen Nacional de Ventanilla Única de Comercio Exterior Argentino (VUCEA), la participación y colaboración activa de todos los Ministerios, dependencias, organismos y entidades de la Administración Pública Nacional intervinientes en la operatoria de importación.</w:t>
      </w:r>
    </w:p>
    <w:p w:rsidR="009F7E95" w:rsidRDefault="009F7E95" w:rsidP="009F7E95">
      <w:r>
        <w:t xml:space="preserve">Que en tal sentido, procede efectuar adecuaciones a la </w:t>
      </w:r>
      <w:proofErr w:type="spellStart"/>
      <w:r>
        <w:t>Res.Gral.AFIP</w:t>
      </w:r>
      <w:proofErr w:type="spellEnd"/>
      <w:r>
        <w:t xml:space="preserve"> 5271/22 y su modificatoria, de la ADMINISTRACIÓN FEDERAL DE INGRESOS PÚBLICOS y de la SECRETARÍA DE COMERCIO; contribuyendo además al buen orden administrativo y acompañando a la normativa emitida por el BANCO CENTRAL DE LA REPÚBLICA ARGENTINA.</w:t>
      </w:r>
    </w:p>
    <w:p w:rsidR="009F7E95" w:rsidRDefault="009F7E95" w:rsidP="009F7E95">
      <w:r>
        <w:t>Que han tomado la intervención que les compete las áreas técnicas y los servicios jurídicos permanentes de la ADMINISTRACIÓN FEDERAL DE INGRESOS PÚBLICOS y del MINISTERIO DE ECONOMÍA.</w:t>
      </w:r>
    </w:p>
    <w:p w:rsidR="009F7E95" w:rsidRDefault="009F7E95" w:rsidP="009F7E95">
      <w:r>
        <w:t>Que la presente medida se dicta en ejercicio de las facultades conferidas por el artículo 7° del Dec.618/97 del 10 de julio de 1997 y sus modificatorios y sus complementarios, y por el Dec.50/19 del 19 de diciembre de 2019 y sus modificatorios.</w:t>
      </w:r>
    </w:p>
    <w:p w:rsidR="009F7E95" w:rsidRDefault="009F7E95" w:rsidP="009F7E95"/>
    <w:p w:rsidR="009F7E95" w:rsidRDefault="009F7E95" w:rsidP="009F7E95">
      <w:r>
        <w:t>Por ello,</w:t>
      </w:r>
    </w:p>
    <w:p w:rsidR="009F7E95" w:rsidRDefault="009F7E95" w:rsidP="009F7E95">
      <w:r>
        <w:lastRenderedPageBreak/>
        <w:t>EL ADMINISTRADOR FEDERAL DE INGRESOS PÚBLICOS Y</w:t>
      </w:r>
    </w:p>
    <w:p w:rsidR="009F7E95" w:rsidRDefault="009F7E95" w:rsidP="009F7E95">
      <w:r>
        <w:t>EL SECRETARIO DE COMERCIO</w:t>
      </w:r>
    </w:p>
    <w:p w:rsidR="009F7E95" w:rsidRDefault="009F7E95" w:rsidP="009F7E95">
      <w:r>
        <w:t>RESUELVEN:</w:t>
      </w:r>
    </w:p>
    <w:p w:rsidR="009F7E95" w:rsidRDefault="009F7E95" w:rsidP="009F7E95"/>
    <w:p w:rsidR="009F7E95" w:rsidRDefault="009F7E95" w:rsidP="009F7E95">
      <w:r>
        <w:t xml:space="preserve">ARTÍCULO 1°.- Sustitúyase el cuarto párrafo del artículo 15 de la </w:t>
      </w:r>
      <w:proofErr w:type="spellStart"/>
      <w:r>
        <w:t>Res.Gral.AFIP</w:t>
      </w:r>
      <w:proofErr w:type="spellEnd"/>
      <w:r>
        <w:t xml:space="preserve"> 5271/22 del 11 de octubre de 2022 y su modificatoria, de la ADMINISTRACIÓN FEDERAL DE INGRESOS PÚBLICOS y de la SECRETARÍA DE COMERCIO, por el siguiente:</w:t>
      </w:r>
    </w:p>
    <w:p w:rsidR="009F7E95" w:rsidRDefault="009F7E95" w:rsidP="009F7E95">
      <w:r>
        <w:t>“Sin perjuicio de lo expuesto en el párrafo anterior del presente artículo, la declaración efectuada a través del referido servicio “web” -declaración SIRASE- que tenga estado de APROBADA tendrá un plazo de vigencia de NOVENTA (90) días corridos, contado desde la fecha en que haya adquirido dicho estado.”.</w:t>
      </w:r>
    </w:p>
    <w:p w:rsidR="009F7E95" w:rsidRDefault="009F7E95" w:rsidP="009F7E95"/>
    <w:p w:rsidR="009F7E95" w:rsidRDefault="009F7E95" w:rsidP="009F7E95">
      <w:r>
        <w:t xml:space="preserve">ARTÍCULO 2°.- </w:t>
      </w:r>
      <w:proofErr w:type="spellStart"/>
      <w:r>
        <w:t>Incorpórase</w:t>
      </w:r>
      <w:proofErr w:type="spellEnd"/>
      <w:r>
        <w:t xml:space="preserve"> como artículo sin número a continuación del artículo 15 de la </w:t>
      </w:r>
      <w:proofErr w:type="spellStart"/>
      <w:r>
        <w:t>Res.Gral.AFIP</w:t>
      </w:r>
      <w:proofErr w:type="spellEnd"/>
      <w:r>
        <w:t xml:space="preserve"> 5271/22 del 11 de octubre de 2022 y su modificatoria, de la ADMINISTRACIÓN FEDERAL DE INGRESOS PÚBLICOS y de la SECRETARÍA DE COMERCIO, el siguiente:</w:t>
      </w:r>
    </w:p>
    <w:p w:rsidR="009F7E95" w:rsidRDefault="009F7E95" w:rsidP="009F7E95">
      <w:r>
        <w:t xml:space="preserve">“ARTÍCULO...- Adicionalmente, la información registrada en el Sistema de Importaciones de la República Argentina y Pagos de Servicios al Exterior (SIRASE), será puesta a disposición de los Organismos integrantes del Régimen Nacional de Ventanilla Única de Comercio Exterior Argentino (VUCEA), incluidos los alcanzados por la </w:t>
      </w:r>
      <w:proofErr w:type="spellStart"/>
      <w:r>
        <w:t>Res.Gral.AFIP</w:t>
      </w:r>
      <w:proofErr w:type="spellEnd"/>
      <w:r>
        <w:t xml:space="preserve"> 3599/14 y su modificatoria, a efectos de su intervención en el ámbito de sus respectivas competencias. Para ello, podrán solicitar a la ADMINISTRACIÓN FEDERAL DE INGRESOS PÚBLICOS la inclusión de la información complementaria que estimen necesaria.</w:t>
      </w:r>
    </w:p>
    <w:p w:rsidR="009F7E95" w:rsidRDefault="009F7E95" w:rsidP="009F7E95">
      <w:r>
        <w:t>Los aludidos Organismos deberán pronunciarse en un lapso no mayor a SESENTA (60) días corridos, contados desde el registro en el Sistema de Importaciones de la República Argentina y Pagos de Servicios al Exterior (SIRASE). Sin embargo, los plazos podrán ampliarse en aquellos casos en que la competencia específica del Organismo adherente así lo amerite.”.</w:t>
      </w:r>
    </w:p>
    <w:p w:rsidR="009F7E95" w:rsidRDefault="009F7E95" w:rsidP="009F7E95"/>
    <w:p w:rsidR="009F7E95" w:rsidRDefault="009F7E95" w:rsidP="009F7E95">
      <w:r>
        <w:t xml:space="preserve">ARTÍCULO 3°.- Sustitúyase la denominación del Título IV de la </w:t>
      </w:r>
      <w:proofErr w:type="spellStart"/>
      <w:r>
        <w:t>Res.Gral.AFIP</w:t>
      </w:r>
      <w:proofErr w:type="spellEnd"/>
      <w:r>
        <w:t xml:space="preserve"> 5271/22 del 11 de octubre de 2022 y su modificatoria, de la ADMINISTRACIÓN FEDERAL DE INGRESOS PÚBLICOS y de la SECRETARÍA DE COMERCIO, por la siguiente:</w:t>
      </w:r>
    </w:p>
    <w:p w:rsidR="009F7E95" w:rsidRDefault="009F7E95" w:rsidP="009F7E95">
      <w:r>
        <w:t>“COMITÉ DE SEGUIMIENTO Y EVALUACIÓN DEL SISTEMA DE IMPORTACIONES DE LA REPÚBLICA ARGENTINA (SIRA) Y DEL SISTEMA DE IMPORTACIONES DE LA REPÚBLICA ARGENTINA Y PAGOS DE SERVICIOS AL EXTERIOR (SIRASE)”.</w:t>
      </w:r>
    </w:p>
    <w:p w:rsidR="009F7E95" w:rsidRDefault="009F7E95" w:rsidP="009F7E95"/>
    <w:p w:rsidR="009F7E95" w:rsidRDefault="009F7E95" w:rsidP="009F7E95">
      <w:r>
        <w:t>ARTÍCULO 4°.- La presente Resolución General Conjunta entrará en vigencia el día de su publicación en el Boletín Oficial.</w:t>
      </w:r>
    </w:p>
    <w:p w:rsidR="009F7E95" w:rsidRDefault="009F7E95" w:rsidP="009F7E95"/>
    <w:p w:rsidR="009F7E95" w:rsidRDefault="009F7E95" w:rsidP="009F7E95">
      <w:r>
        <w:t>ARTÍCULO 5°.- Comuníquese, dese a la Dirección Nacional del Registro Oficial para su publicación en el Boletín Oficial y archívese.</w:t>
      </w:r>
    </w:p>
    <w:p w:rsidR="009F7E95" w:rsidRDefault="009F7E95" w:rsidP="009F7E95"/>
    <w:p w:rsidR="00B92FA7" w:rsidRDefault="009F7E95" w:rsidP="009F7E95">
      <w:r>
        <w:t xml:space="preserve">Carlos Daniel </w:t>
      </w:r>
      <w:proofErr w:type="spellStart"/>
      <w:r>
        <w:t>Castagneto</w:t>
      </w:r>
      <w:proofErr w:type="spellEnd"/>
      <w:r>
        <w:t xml:space="preserve"> - Matias Raúl </w:t>
      </w:r>
      <w:proofErr w:type="spellStart"/>
      <w:r>
        <w:t>Tombolini</w:t>
      </w:r>
      <w:proofErr w:type="spellEnd"/>
    </w:p>
    <w:sectPr w:rsidR="00B92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A7"/>
    <w:rsid w:val="00772EDA"/>
    <w:rsid w:val="009F7E95"/>
    <w:rsid w:val="00B92FA7"/>
    <w:rsid w:val="00F0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Cuello</dc:creator>
  <cp:lastModifiedBy>Profile</cp:lastModifiedBy>
  <cp:revision>2</cp:revision>
  <cp:lastPrinted>2023-04-27T19:45:00Z</cp:lastPrinted>
  <dcterms:created xsi:type="dcterms:W3CDTF">2023-04-27T19:46:00Z</dcterms:created>
  <dcterms:modified xsi:type="dcterms:W3CDTF">2023-04-27T19:46:00Z</dcterms:modified>
</cp:coreProperties>
</file>